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丽水学院二级工会年度考核评分表</w:t>
      </w:r>
    </w:p>
    <w:p>
      <w:pPr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jc w:val="distribute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分工会（盖章）：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               填表日期：    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 日</w:t>
      </w:r>
    </w:p>
    <w:tbl>
      <w:tblPr>
        <w:tblStyle w:val="2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45"/>
        <w:gridCol w:w="4687"/>
        <w:gridCol w:w="950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   目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内    容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标准分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工会自身建设（14）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组织机构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党组织领导有力，工会机构健全，分工责任明确，工会干部待遇政策落实到位，保障有力。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工作制度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重视制度建设，有章可循，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工作有计划、有总结。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经费使用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工会经费实行预算管理，使用合理，管理规范。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服务中心工作（10）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建功立业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紧紧围绕本单位的中心工作，调动教职工的积极性，投身单位建设中。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桥梁纽带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发挥桥梁和纽带作用，及时反映本单位教职工的呼声和要求。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职工教育培训（12）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师德创优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积极开展师德教育工作，教职工师德状况良好。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“三育人”工作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根据学校的要求，有计划、有组织的开展“三育人”工作，措施有力，成效明显。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技能培训竞赛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积极开展教学基本功竞赛等培训竞赛活动。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民主管理监督（12）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教代会制度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二级教代会制度落实到位，二级教代会行使职权到位，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每年至少召开一次</w:t>
            </w:r>
            <w:r>
              <w:rPr>
                <w:rFonts w:hint="eastAsia" w:ascii="宋体" w:hAnsi="宋体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教代会。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参政议政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二级工会主席（直属工会小组长）按规定列席二级单位党政联席会议；听取教代会代表意见的沟通机制健全；提案处理落实及时，效果好。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8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文体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活动</w:t>
            </w:r>
            <w:r>
              <w:rPr>
                <w:rFonts w:ascii="宋体" w:hAnsi="宋体"/>
                <w:color w:val="000000"/>
                <w:spacing w:val="-6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（14）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学校活动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积极组织教职工参加校工会组织的各项活动。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自主活动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积极组织本单位教职工开展文体活动；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宣传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工作（8）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学习宣传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认真组织工会干部和会员开展政治学习，及时宣传贯彻学校党政、教代会和工会有关会议文件精神。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信息工作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积极开展工会工作宣传报道，每年投稿发表不少于4篇。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exact"/>
          <w:jc w:val="center"/>
        </w:trPr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维护权益（10）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认真做好教职工各种福利发放的服务保障工作，积极开展病、困教职工等弱势群体的慰问帮扶工作；积极维护女教职工的利益；认真开展调查研究，积极反映教职工的呼声和合理要求。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24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特色工作（10）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结合二级单位自身特点，创造性地开展工会工作，工作有特色，有创新，效果明显。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24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充分发挥本单位特长优势，积极承担学校和上级工会各项工作任务，取得良好成效。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工作质量与成效（10）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日常</w:t>
            </w:r>
            <w:r>
              <w:rPr>
                <w:rFonts w:hint="eastAsia" w:ascii="宋体" w:hAnsi="宋体"/>
                <w:color w:val="000000"/>
                <w:szCs w:val="21"/>
              </w:rPr>
              <w:t>工作落实及时到位，工作质量高，效果好；工作台帐等档案完整齐全，专人保管，管理规范。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2021-03-16T01:28:29Z</dcterms:created>
  <dc:creator>Administrator</dc:creator>
  <cp:lastModifiedBy>Administrator</cp:lastModifiedBy>
  <dcterms:modified xsi:type="dcterms:W3CDTF">2021-03-16T01:29:14Z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