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CE" w:rsidRDefault="004A23B8">
      <w:pPr>
        <w:adjustRightInd w:val="0"/>
        <w:snapToGrid w:val="0"/>
        <w:spacing w:line="600" w:lineRule="exact"/>
        <w:rPr>
          <w:rFonts w:ascii="黑体" w:eastAsia="黑体" w:hAnsi="黑体" w:cs="黑体"/>
          <w:szCs w:val="21"/>
        </w:rPr>
      </w:pPr>
      <w:r>
        <w:rPr>
          <w:rFonts w:ascii="仿宋" w:eastAsia="仿宋" w:hAnsi="仿宋" w:cs="仿宋" w:hint="eastAsia"/>
          <w:sz w:val="32"/>
          <w:szCs w:val="32"/>
        </w:rPr>
        <w:t>附件3</w:t>
      </w:r>
    </w:p>
    <w:p w:rsidR="00415ECE" w:rsidRDefault="004A23B8">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第四届浙江省“最美教师”申报表</w:t>
      </w:r>
    </w:p>
    <w:p w:rsidR="00415ECE" w:rsidRDefault="004A23B8">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u w:val="single"/>
        </w:rPr>
        <w:t xml:space="preserve">  </w:t>
      </w:r>
      <w:r w:rsidR="00203001">
        <w:rPr>
          <w:rFonts w:ascii="仿宋" w:eastAsia="仿宋" w:hAnsi="仿宋" w:hint="eastAsia"/>
          <w:sz w:val="32"/>
          <w:szCs w:val="32"/>
          <w:u w:val="single"/>
        </w:rPr>
        <w:t>丽水学院</w:t>
      </w:r>
      <w:r>
        <w:rPr>
          <w:rFonts w:ascii="仿宋" w:eastAsia="仿宋" w:hAnsi="仿宋"/>
          <w:sz w:val="32"/>
          <w:szCs w:val="32"/>
          <w:u w:val="single"/>
        </w:rPr>
        <w:t xml:space="preserve">   </w:t>
      </w:r>
      <w:r>
        <w:rPr>
          <w:rFonts w:ascii="仿宋" w:eastAsia="仿宋" w:hAnsi="仿宋"/>
          <w:sz w:val="32"/>
          <w:szCs w:val="32"/>
        </w:rPr>
        <w:t xml:space="preserve">                    </w:t>
      </w:r>
      <w:r w:rsidR="00203001">
        <w:rPr>
          <w:rFonts w:ascii="仿宋" w:eastAsia="仿宋" w:hAnsi="仿宋" w:hint="eastAsia"/>
          <w:sz w:val="32"/>
          <w:szCs w:val="32"/>
        </w:rPr>
        <w:t>2020</w:t>
      </w:r>
      <w:r>
        <w:rPr>
          <w:rFonts w:ascii="仿宋" w:eastAsia="仿宋" w:hAnsi="仿宋" w:hint="eastAsia"/>
          <w:sz w:val="32"/>
          <w:szCs w:val="32"/>
        </w:rPr>
        <w:t>年</w:t>
      </w:r>
      <w:r w:rsidR="00203001">
        <w:rPr>
          <w:rFonts w:ascii="仿宋" w:eastAsia="仿宋" w:hAnsi="仿宋" w:hint="eastAsia"/>
          <w:sz w:val="32"/>
          <w:szCs w:val="32"/>
        </w:rPr>
        <w:t>05</w:t>
      </w:r>
      <w:r>
        <w:rPr>
          <w:rFonts w:ascii="仿宋" w:eastAsia="仿宋" w:hAnsi="仿宋" w:hint="eastAsia"/>
          <w:sz w:val="32"/>
          <w:szCs w:val="32"/>
        </w:rPr>
        <w:t>月</w:t>
      </w:r>
      <w:r w:rsidR="00203001">
        <w:rPr>
          <w:rFonts w:ascii="仿宋" w:eastAsia="仿宋" w:hAnsi="仿宋" w:hint="eastAsia"/>
          <w:sz w:val="32"/>
          <w:szCs w:val="32"/>
        </w:rPr>
        <w:t>16</w:t>
      </w:r>
      <w:r>
        <w:rPr>
          <w:rFonts w:ascii="仿宋" w:eastAsia="仿宋" w:hAnsi="仿宋" w:hint="eastAsia"/>
          <w:sz w:val="32"/>
          <w:szCs w:val="32"/>
        </w:rPr>
        <w:t>日</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8"/>
        <w:gridCol w:w="1416"/>
        <w:gridCol w:w="1056"/>
        <w:gridCol w:w="1213"/>
        <w:gridCol w:w="1307"/>
        <w:gridCol w:w="1440"/>
        <w:gridCol w:w="1620"/>
      </w:tblGrid>
      <w:tr w:rsidR="00415ECE">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hint="eastAsia"/>
                <w:sz w:val="32"/>
                <w:szCs w:val="32"/>
              </w:rPr>
              <w:t>姓名</w:t>
            </w:r>
          </w:p>
        </w:tc>
        <w:tc>
          <w:tcPr>
            <w:tcW w:w="1416" w:type="dxa"/>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曾立新</w:t>
            </w:r>
          </w:p>
        </w:tc>
        <w:tc>
          <w:tcPr>
            <w:tcW w:w="1056"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hint="eastAsia"/>
                <w:sz w:val="32"/>
                <w:szCs w:val="32"/>
              </w:rPr>
              <w:t>性别</w:t>
            </w:r>
          </w:p>
        </w:tc>
        <w:tc>
          <w:tcPr>
            <w:tcW w:w="1213" w:type="dxa"/>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男</w:t>
            </w:r>
          </w:p>
        </w:tc>
        <w:tc>
          <w:tcPr>
            <w:tcW w:w="1307" w:type="dxa"/>
            <w:tcBorders>
              <w:top w:val="single" w:sz="4" w:space="0" w:color="auto"/>
              <w:left w:val="single" w:sz="4" w:space="0" w:color="auto"/>
              <w:bottom w:val="single" w:sz="4" w:space="0" w:color="auto"/>
              <w:right w:val="single" w:sz="4" w:space="0" w:color="auto"/>
            </w:tcBorders>
            <w:vAlign w:val="center"/>
          </w:tcPr>
          <w:p w:rsidR="00415ECE" w:rsidRDefault="004A23B8">
            <w:pPr>
              <w:snapToGrid w:val="0"/>
              <w:spacing w:line="460" w:lineRule="exact"/>
              <w:jc w:val="center"/>
              <w:rPr>
                <w:rFonts w:ascii="仿宋" w:eastAsia="仿宋" w:hAnsi="仿宋"/>
                <w:sz w:val="32"/>
                <w:szCs w:val="32"/>
              </w:rPr>
            </w:pPr>
            <w:r>
              <w:rPr>
                <w:rFonts w:ascii="仿宋" w:eastAsia="仿宋" w:hAnsi="仿宋" w:hint="eastAsia"/>
                <w:sz w:val="32"/>
                <w:szCs w:val="32"/>
              </w:rPr>
              <w:t>出生</w:t>
            </w:r>
          </w:p>
          <w:p w:rsidR="00415ECE" w:rsidRDefault="004A23B8">
            <w:pPr>
              <w:snapToGrid w:val="0"/>
              <w:spacing w:line="460" w:lineRule="exact"/>
              <w:jc w:val="center"/>
              <w:rPr>
                <w:rFonts w:ascii="仿宋" w:eastAsia="仿宋" w:hAnsi="仿宋"/>
                <w:sz w:val="32"/>
                <w:szCs w:val="32"/>
              </w:rPr>
            </w:pPr>
            <w:r>
              <w:rPr>
                <w:rFonts w:ascii="仿宋" w:eastAsia="仿宋" w:hAnsi="仿宋" w:hint="eastAsia"/>
                <w:sz w:val="32"/>
                <w:szCs w:val="32"/>
              </w:rPr>
              <w:t>年月</w:t>
            </w:r>
          </w:p>
        </w:tc>
        <w:tc>
          <w:tcPr>
            <w:tcW w:w="1440" w:type="dxa"/>
            <w:tcBorders>
              <w:top w:val="single" w:sz="4" w:space="0" w:color="auto"/>
              <w:left w:val="single" w:sz="4" w:space="0" w:color="auto"/>
              <w:bottom w:val="single" w:sz="4" w:space="0" w:color="auto"/>
              <w:right w:val="single" w:sz="4" w:space="0" w:color="auto"/>
            </w:tcBorders>
            <w:vAlign w:val="center"/>
          </w:tcPr>
          <w:p w:rsidR="00415ECE" w:rsidRDefault="00A675CA" w:rsidP="00203001">
            <w:pPr>
              <w:spacing w:line="460" w:lineRule="exact"/>
              <w:ind w:leftChars="-50" w:left="-105" w:rightChars="-50" w:right="-105"/>
              <w:jc w:val="center"/>
              <w:rPr>
                <w:rFonts w:ascii="仿宋" w:eastAsia="仿宋" w:hAnsi="仿宋"/>
                <w:sz w:val="32"/>
                <w:szCs w:val="32"/>
              </w:rPr>
            </w:pPr>
            <w:r>
              <w:rPr>
                <w:rFonts w:ascii="仿宋" w:eastAsia="仿宋" w:hAnsi="仿宋"/>
                <w:bCs/>
                <w:noProof/>
                <w:sz w:val="32"/>
                <w:szCs w:val="32"/>
              </w:rPr>
              <w:drawing>
                <wp:anchor distT="0" distB="0" distL="114300" distR="114300" simplePos="0" relativeHeight="251658240" behindDoc="0" locked="0" layoutInCell="1" allowOverlap="1" wp14:anchorId="051EF3DA" wp14:editId="0F7D9F15">
                  <wp:simplePos x="0" y="0"/>
                  <wp:positionH relativeFrom="column">
                    <wp:posOffset>895350</wp:posOffset>
                  </wp:positionH>
                  <wp:positionV relativeFrom="paragraph">
                    <wp:posOffset>259080</wp:posOffset>
                  </wp:positionV>
                  <wp:extent cx="891540" cy="1247140"/>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丽水学院 曾立新-肖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540" cy="1247140"/>
                          </a:xfrm>
                          <a:prstGeom prst="rect">
                            <a:avLst/>
                          </a:prstGeom>
                        </pic:spPr>
                      </pic:pic>
                    </a:graphicData>
                  </a:graphic>
                  <wp14:sizeRelH relativeFrom="page">
                    <wp14:pctWidth>0</wp14:pctWidth>
                  </wp14:sizeRelH>
                  <wp14:sizeRelV relativeFrom="page">
                    <wp14:pctHeight>0</wp14:pctHeight>
                  </wp14:sizeRelV>
                </wp:anchor>
              </w:drawing>
            </w:r>
            <w:r w:rsidR="00203001">
              <w:rPr>
                <w:rFonts w:ascii="仿宋" w:eastAsia="仿宋" w:hAnsi="仿宋" w:hint="eastAsia"/>
                <w:sz w:val="32"/>
                <w:szCs w:val="32"/>
              </w:rPr>
              <w:t>1965.9</w:t>
            </w:r>
          </w:p>
        </w:tc>
        <w:tc>
          <w:tcPr>
            <w:tcW w:w="16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5ECE" w:rsidRDefault="00415ECE">
            <w:pPr>
              <w:adjustRightInd w:val="0"/>
              <w:snapToGrid w:val="0"/>
              <w:spacing w:line="500" w:lineRule="exact"/>
              <w:ind w:left="284" w:right="284"/>
              <w:jc w:val="distribute"/>
              <w:rPr>
                <w:rFonts w:ascii="仿宋" w:eastAsia="仿宋" w:hAnsi="仿宋"/>
                <w:bCs/>
                <w:sz w:val="32"/>
                <w:szCs w:val="32"/>
              </w:rPr>
            </w:pPr>
          </w:p>
        </w:tc>
      </w:tr>
      <w:tr w:rsidR="00415ECE">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hint="eastAsia"/>
                <w:sz w:val="32"/>
                <w:szCs w:val="32"/>
              </w:rPr>
              <w:t>民族</w:t>
            </w:r>
          </w:p>
        </w:tc>
        <w:tc>
          <w:tcPr>
            <w:tcW w:w="1416" w:type="dxa"/>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汉</w:t>
            </w:r>
          </w:p>
        </w:tc>
        <w:tc>
          <w:tcPr>
            <w:tcW w:w="1056"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hint="eastAsia"/>
                <w:sz w:val="32"/>
                <w:szCs w:val="32"/>
              </w:rPr>
              <w:t>籍贯</w:t>
            </w:r>
          </w:p>
        </w:tc>
        <w:tc>
          <w:tcPr>
            <w:tcW w:w="1213" w:type="dxa"/>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浙江省武义县</w:t>
            </w:r>
          </w:p>
        </w:tc>
        <w:tc>
          <w:tcPr>
            <w:tcW w:w="1307" w:type="dxa"/>
            <w:tcBorders>
              <w:top w:val="single" w:sz="4" w:space="0" w:color="auto"/>
              <w:left w:val="single" w:sz="4" w:space="0" w:color="auto"/>
              <w:bottom w:val="single" w:sz="4" w:space="0" w:color="auto"/>
              <w:right w:val="single" w:sz="4" w:space="0" w:color="auto"/>
            </w:tcBorders>
            <w:vAlign w:val="center"/>
          </w:tcPr>
          <w:p w:rsidR="00415ECE" w:rsidRDefault="004A23B8">
            <w:pPr>
              <w:snapToGrid w:val="0"/>
              <w:spacing w:line="460" w:lineRule="exact"/>
              <w:jc w:val="center"/>
              <w:rPr>
                <w:rFonts w:ascii="仿宋" w:eastAsia="仿宋" w:hAnsi="仿宋"/>
                <w:sz w:val="32"/>
                <w:szCs w:val="32"/>
              </w:rPr>
            </w:pPr>
            <w:r>
              <w:rPr>
                <w:rFonts w:ascii="仿宋" w:eastAsia="仿宋" w:hAnsi="仿宋" w:hint="eastAsia"/>
                <w:sz w:val="32"/>
                <w:szCs w:val="32"/>
              </w:rPr>
              <w:t>政治</w:t>
            </w:r>
          </w:p>
          <w:p w:rsidR="00415ECE" w:rsidRDefault="004A23B8">
            <w:pPr>
              <w:snapToGrid w:val="0"/>
              <w:spacing w:line="460" w:lineRule="exact"/>
              <w:jc w:val="center"/>
              <w:rPr>
                <w:rFonts w:ascii="仿宋" w:eastAsia="仿宋" w:hAnsi="仿宋"/>
                <w:sz w:val="32"/>
                <w:szCs w:val="32"/>
              </w:rPr>
            </w:pPr>
            <w:r>
              <w:rPr>
                <w:rFonts w:ascii="仿宋" w:eastAsia="仿宋" w:hAnsi="仿宋" w:hint="eastAsia"/>
                <w:sz w:val="32"/>
                <w:szCs w:val="32"/>
              </w:rPr>
              <w:t>面貌</w:t>
            </w:r>
          </w:p>
        </w:tc>
        <w:tc>
          <w:tcPr>
            <w:tcW w:w="1440" w:type="dxa"/>
            <w:tcBorders>
              <w:top w:val="single" w:sz="4" w:space="0" w:color="auto"/>
              <w:left w:val="single" w:sz="4" w:space="0" w:color="auto"/>
              <w:bottom w:val="single" w:sz="4" w:space="0" w:color="auto"/>
              <w:right w:val="single" w:sz="4" w:space="0" w:color="auto"/>
            </w:tcBorders>
            <w:vAlign w:val="center"/>
          </w:tcPr>
          <w:p w:rsidR="00203001"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致公党</w:t>
            </w:r>
          </w:p>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党员</w:t>
            </w:r>
          </w:p>
        </w:tc>
        <w:tc>
          <w:tcPr>
            <w:tcW w:w="1620" w:type="dxa"/>
            <w:vMerge/>
            <w:tcBorders>
              <w:top w:val="single" w:sz="4" w:space="0" w:color="auto"/>
              <w:left w:val="single" w:sz="4" w:space="0" w:color="auto"/>
              <w:bottom w:val="single" w:sz="4" w:space="0" w:color="auto"/>
              <w:right w:val="single" w:sz="4" w:space="0" w:color="auto"/>
            </w:tcBorders>
            <w:vAlign w:val="center"/>
          </w:tcPr>
          <w:p w:rsidR="00415ECE" w:rsidRDefault="00415ECE">
            <w:pPr>
              <w:widowControl/>
              <w:jc w:val="left"/>
              <w:rPr>
                <w:rFonts w:ascii="仿宋" w:eastAsia="仿宋" w:hAnsi="仿宋"/>
                <w:bCs/>
                <w:sz w:val="32"/>
                <w:szCs w:val="32"/>
              </w:rPr>
            </w:pPr>
          </w:p>
        </w:tc>
      </w:tr>
      <w:tr w:rsidR="00415ECE">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ind w:leftChars="-50" w:left="-105" w:rightChars="-50" w:right="-105"/>
              <w:rPr>
                <w:rFonts w:ascii="仿宋" w:eastAsia="仿宋" w:hAnsi="仿宋"/>
                <w:sz w:val="32"/>
                <w:szCs w:val="32"/>
              </w:rPr>
            </w:pPr>
            <w:r>
              <w:rPr>
                <w:rFonts w:ascii="仿宋" w:eastAsia="仿宋" w:hAnsi="仿宋" w:hint="eastAsia"/>
                <w:sz w:val="32"/>
                <w:szCs w:val="32"/>
              </w:rPr>
              <w:t>所教班级</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摄影18</w:t>
            </w:r>
          </w:p>
        </w:tc>
        <w:tc>
          <w:tcPr>
            <w:tcW w:w="1307"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hint="eastAsia"/>
                <w:sz w:val="32"/>
                <w:szCs w:val="32"/>
              </w:rPr>
              <w:t>职　称</w:t>
            </w:r>
          </w:p>
        </w:tc>
        <w:tc>
          <w:tcPr>
            <w:tcW w:w="1440" w:type="dxa"/>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教授</w:t>
            </w:r>
          </w:p>
        </w:tc>
        <w:tc>
          <w:tcPr>
            <w:tcW w:w="1620" w:type="dxa"/>
            <w:vMerge/>
            <w:tcBorders>
              <w:top w:val="single" w:sz="4" w:space="0" w:color="auto"/>
              <w:left w:val="single" w:sz="4" w:space="0" w:color="auto"/>
              <w:bottom w:val="single" w:sz="4" w:space="0" w:color="auto"/>
              <w:right w:val="single" w:sz="4" w:space="0" w:color="auto"/>
            </w:tcBorders>
            <w:vAlign w:val="center"/>
          </w:tcPr>
          <w:p w:rsidR="00415ECE" w:rsidRDefault="00415ECE">
            <w:pPr>
              <w:widowControl/>
              <w:jc w:val="left"/>
              <w:rPr>
                <w:rFonts w:ascii="仿宋" w:eastAsia="仿宋" w:hAnsi="仿宋"/>
                <w:bCs/>
                <w:sz w:val="32"/>
                <w:szCs w:val="32"/>
              </w:rPr>
            </w:pPr>
          </w:p>
        </w:tc>
      </w:tr>
      <w:tr w:rsidR="00415ECE">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ind w:leftChars="-50" w:left="-105" w:rightChars="-50" w:right="-105"/>
              <w:rPr>
                <w:rFonts w:ascii="仿宋" w:eastAsia="仿宋" w:hAnsi="仿宋"/>
                <w:sz w:val="32"/>
                <w:szCs w:val="32"/>
              </w:rPr>
            </w:pPr>
            <w:r>
              <w:rPr>
                <w:rFonts w:ascii="仿宋" w:eastAsia="仿宋" w:hAnsi="仿宋" w:hint="eastAsia"/>
                <w:sz w:val="32"/>
                <w:szCs w:val="32"/>
              </w:rPr>
              <w:t>联系电话</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18969036563</w:t>
            </w:r>
          </w:p>
        </w:tc>
        <w:tc>
          <w:tcPr>
            <w:tcW w:w="1213" w:type="dxa"/>
            <w:tcBorders>
              <w:top w:val="single" w:sz="4" w:space="0" w:color="auto"/>
              <w:left w:val="single" w:sz="4" w:space="0" w:color="auto"/>
              <w:bottom w:val="single" w:sz="4" w:space="0" w:color="auto"/>
              <w:right w:val="single" w:sz="4" w:space="0" w:color="auto"/>
            </w:tcBorders>
            <w:vAlign w:val="center"/>
          </w:tcPr>
          <w:p w:rsidR="00415ECE" w:rsidRDefault="004A23B8">
            <w:pPr>
              <w:spacing w:line="460" w:lineRule="exact"/>
              <w:jc w:val="center"/>
              <w:rPr>
                <w:rFonts w:ascii="仿宋" w:eastAsia="仿宋" w:hAnsi="仿宋"/>
                <w:sz w:val="32"/>
                <w:szCs w:val="32"/>
              </w:rPr>
            </w:pPr>
            <w:r>
              <w:rPr>
                <w:rFonts w:ascii="仿宋" w:eastAsia="仿宋" w:hAnsi="仿宋"/>
                <w:sz w:val="32"/>
                <w:szCs w:val="32"/>
              </w:rPr>
              <w:t>E-mail</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415ECE" w:rsidRDefault="00203001">
            <w:pPr>
              <w:spacing w:line="460" w:lineRule="exact"/>
              <w:ind w:leftChars="-50" w:left="-105" w:rightChars="-50" w:right="-105"/>
              <w:jc w:val="center"/>
              <w:rPr>
                <w:rFonts w:ascii="仿宋" w:eastAsia="仿宋" w:hAnsi="仿宋"/>
                <w:sz w:val="32"/>
                <w:szCs w:val="32"/>
              </w:rPr>
            </w:pPr>
            <w:r>
              <w:rPr>
                <w:rFonts w:ascii="仿宋" w:eastAsia="仿宋" w:hAnsi="仿宋" w:hint="eastAsia"/>
                <w:sz w:val="32"/>
                <w:szCs w:val="32"/>
              </w:rPr>
              <w:t>398528671@qq.com</w:t>
            </w:r>
          </w:p>
        </w:tc>
        <w:tc>
          <w:tcPr>
            <w:tcW w:w="1620" w:type="dxa"/>
            <w:vMerge/>
            <w:tcBorders>
              <w:top w:val="single" w:sz="4" w:space="0" w:color="auto"/>
              <w:left w:val="single" w:sz="4" w:space="0" w:color="auto"/>
              <w:bottom w:val="single" w:sz="4" w:space="0" w:color="auto"/>
              <w:right w:val="single" w:sz="4" w:space="0" w:color="auto"/>
            </w:tcBorders>
            <w:vAlign w:val="center"/>
          </w:tcPr>
          <w:p w:rsidR="00415ECE" w:rsidRDefault="00415ECE">
            <w:pPr>
              <w:widowControl/>
              <w:jc w:val="left"/>
              <w:rPr>
                <w:rFonts w:ascii="仿宋" w:eastAsia="仿宋" w:hAnsi="仿宋"/>
                <w:bCs/>
                <w:sz w:val="32"/>
                <w:szCs w:val="32"/>
              </w:rPr>
            </w:pPr>
          </w:p>
        </w:tc>
      </w:tr>
      <w:tr w:rsidR="00415ECE">
        <w:trPr>
          <w:trHeight w:val="1152"/>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jc w:val="center"/>
              <w:rPr>
                <w:rFonts w:ascii="仿宋" w:eastAsia="仿宋" w:hAnsi="仿宋"/>
                <w:sz w:val="32"/>
                <w:szCs w:val="32"/>
              </w:rPr>
            </w:pPr>
            <w:r>
              <w:rPr>
                <w:rFonts w:ascii="仿宋" w:eastAsia="仿宋" w:hAnsi="仿宋" w:hint="eastAsia"/>
                <w:sz w:val="32"/>
                <w:szCs w:val="32"/>
              </w:rPr>
              <w:t>个人</w:t>
            </w:r>
          </w:p>
          <w:p w:rsidR="00415ECE" w:rsidRDefault="004A23B8">
            <w:pPr>
              <w:jc w:val="center"/>
              <w:rPr>
                <w:rFonts w:ascii="仿宋" w:eastAsia="仿宋" w:hAnsi="仿宋"/>
                <w:sz w:val="32"/>
                <w:szCs w:val="32"/>
              </w:rPr>
            </w:pPr>
            <w:r>
              <w:rPr>
                <w:rFonts w:ascii="仿宋" w:eastAsia="仿宋" w:hAnsi="仿宋" w:hint="eastAsia"/>
                <w:sz w:val="32"/>
                <w:szCs w:val="32"/>
              </w:rPr>
              <w:t>简历</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415ECE" w:rsidRDefault="00203001" w:rsidP="00E57CEB">
            <w:pPr>
              <w:spacing w:after="200" w:line="320" w:lineRule="exact"/>
              <w:ind w:firstLineChars="200" w:firstLine="480"/>
              <w:jc w:val="left"/>
              <w:rPr>
                <w:rFonts w:ascii="仿宋" w:eastAsia="仿宋" w:hAnsi="仿宋"/>
                <w:sz w:val="32"/>
                <w:szCs w:val="32"/>
              </w:rPr>
            </w:pPr>
            <w:r w:rsidRPr="003A258E">
              <w:rPr>
                <w:rFonts w:ascii="仿宋" w:eastAsia="仿宋" w:hAnsi="仿宋" w:hint="eastAsia"/>
                <w:sz w:val="24"/>
              </w:rPr>
              <w:t>曾立新，男，</w:t>
            </w:r>
            <w:r>
              <w:rPr>
                <w:rFonts w:ascii="仿宋" w:eastAsia="仿宋" w:hAnsi="仿宋" w:hint="eastAsia"/>
                <w:sz w:val="24"/>
              </w:rPr>
              <w:t>教授</w:t>
            </w:r>
            <w:r w:rsidRPr="003A258E">
              <w:rPr>
                <w:rFonts w:ascii="仿宋" w:eastAsia="仿宋" w:hAnsi="仿宋" w:hint="eastAsia"/>
                <w:sz w:val="24"/>
              </w:rPr>
              <w:t>。2016年调入丽水学院。长期从事摄影方面的科研、应用和教学工作，曾供职于机械电子工业部杭州照相机械研究所、浙江省质量技术监督局、浙江农林大学等单位。从事《摄影基础》、《专题摄影创作》、《数字影像后期编辑》等课程的教学。参与国家863计划重点项目主持完成子项课题</w:t>
            </w:r>
            <w:r w:rsidRPr="003A258E">
              <w:rPr>
                <w:rFonts w:ascii="仿宋" w:eastAsia="仿宋" w:hAnsi="仿宋"/>
                <w:sz w:val="24"/>
              </w:rPr>
              <w:t>“</w:t>
            </w:r>
            <w:r w:rsidRPr="003A258E">
              <w:rPr>
                <w:rFonts w:ascii="仿宋" w:eastAsia="仿宋" w:hAnsi="仿宋" w:hint="eastAsia"/>
                <w:sz w:val="24"/>
              </w:rPr>
              <w:t>微距摄影测量</w:t>
            </w:r>
            <w:r w:rsidRPr="003A258E">
              <w:rPr>
                <w:rFonts w:ascii="仿宋" w:eastAsia="仿宋" w:hAnsi="仿宋"/>
                <w:sz w:val="24"/>
              </w:rPr>
              <w:t>”</w:t>
            </w:r>
            <w:r w:rsidRPr="003A258E">
              <w:rPr>
                <w:rFonts w:ascii="仿宋" w:eastAsia="仿宋" w:hAnsi="仿宋" w:hint="eastAsia"/>
                <w:sz w:val="24"/>
              </w:rPr>
              <w:t>、主持浙江省新世纪教育改革项目</w:t>
            </w:r>
            <w:r w:rsidRPr="003A258E">
              <w:rPr>
                <w:rFonts w:ascii="仿宋" w:eastAsia="仿宋" w:hAnsi="仿宋"/>
                <w:sz w:val="24"/>
              </w:rPr>
              <w:t>“</w:t>
            </w:r>
            <w:r w:rsidRPr="003A258E">
              <w:rPr>
                <w:rFonts w:ascii="仿宋" w:eastAsia="仿宋" w:hAnsi="仿宋" w:hint="eastAsia"/>
                <w:sz w:val="24"/>
              </w:rPr>
              <w:t>文化大省的高级摄影人才培养研究</w:t>
            </w:r>
            <w:r w:rsidRPr="003A258E">
              <w:rPr>
                <w:rFonts w:ascii="仿宋" w:eastAsia="仿宋" w:hAnsi="仿宋"/>
                <w:sz w:val="24"/>
              </w:rPr>
              <w:t>”</w:t>
            </w:r>
            <w:r w:rsidRPr="003A258E">
              <w:rPr>
                <w:rFonts w:ascii="仿宋" w:eastAsia="仿宋" w:hAnsi="仿宋" w:hint="eastAsia"/>
                <w:sz w:val="24"/>
              </w:rPr>
              <w:t>等项目。有《摄影技术问答》、《色彩的魅力》等6部摄影专著出版；编写教材《数码摄影》、《大学摄影》、《数码影像后期编辑》3部，其中《数码摄影》教材2017年被评为浙江省“一二五规划”优秀教材。在《人像摄影》、《大众摄影》、《照相机》、《印刷技术》、《数码印刷》等刊物上发表文章六十多篇。摄影作品曾获</w:t>
            </w:r>
            <w:r w:rsidRPr="003A258E">
              <w:rPr>
                <w:rFonts w:ascii="仿宋" w:eastAsia="仿宋" w:hAnsi="仿宋"/>
                <w:sz w:val="24"/>
              </w:rPr>
              <w:t>“</w:t>
            </w:r>
            <w:r w:rsidRPr="003A258E">
              <w:rPr>
                <w:rFonts w:ascii="仿宋" w:eastAsia="仿宋" w:hAnsi="仿宋" w:hint="eastAsia"/>
                <w:sz w:val="24"/>
              </w:rPr>
              <w:t>全国技术监督好新闻</w:t>
            </w:r>
            <w:r w:rsidRPr="003A258E">
              <w:rPr>
                <w:rFonts w:ascii="仿宋" w:eastAsia="仿宋" w:hAnsi="仿宋"/>
                <w:sz w:val="24"/>
              </w:rPr>
              <w:t>”</w:t>
            </w:r>
            <w:r w:rsidRPr="003A258E">
              <w:rPr>
                <w:rFonts w:ascii="仿宋" w:eastAsia="仿宋" w:hAnsi="仿宋" w:hint="eastAsia"/>
                <w:sz w:val="24"/>
              </w:rPr>
              <w:t>二等奖、“浙江省三十年教育建设成就展摄影一等奖”、浙江省</w:t>
            </w:r>
            <w:r w:rsidRPr="003A258E">
              <w:rPr>
                <w:rFonts w:ascii="仿宋" w:eastAsia="仿宋" w:hAnsi="仿宋"/>
                <w:sz w:val="24"/>
              </w:rPr>
              <w:t>“</w:t>
            </w:r>
            <w:r w:rsidRPr="003A258E">
              <w:rPr>
                <w:rFonts w:ascii="仿宋" w:eastAsia="仿宋" w:hAnsi="仿宋" w:hint="eastAsia"/>
                <w:sz w:val="24"/>
              </w:rPr>
              <w:t>龙门杯</w:t>
            </w:r>
            <w:r w:rsidRPr="003A258E">
              <w:rPr>
                <w:rFonts w:ascii="仿宋" w:eastAsia="仿宋" w:hAnsi="仿宋"/>
                <w:sz w:val="24"/>
              </w:rPr>
              <w:t>”</w:t>
            </w:r>
            <w:r w:rsidRPr="003A258E">
              <w:rPr>
                <w:rFonts w:ascii="仿宋" w:eastAsia="仿宋" w:hAnsi="仿宋" w:hint="eastAsia"/>
                <w:sz w:val="24"/>
              </w:rPr>
              <w:t>摄影十佳最佳黑白奖等荣誉。</w:t>
            </w:r>
          </w:p>
        </w:tc>
      </w:tr>
      <w:tr w:rsidR="00415ECE">
        <w:trPr>
          <w:trHeight w:val="90"/>
          <w:jc w:val="center"/>
        </w:trPr>
        <w:tc>
          <w:tcPr>
            <w:tcW w:w="1308" w:type="dxa"/>
            <w:tcBorders>
              <w:top w:val="single" w:sz="4" w:space="0" w:color="auto"/>
              <w:left w:val="single" w:sz="4" w:space="0" w:color="auto"/>
              <w:bottom w:val="single" w:sz="4" w:space="0" w:color="auto"/>
              <w:right w:val="single" w:sz="4" w:space="0" w:color="auto"/>
            </w:tcBorders>
            <w:vAlign w:val="center"/>
          </w:tcPr>
          <w:p w:rsidR="00415ECE" w:rsidRDefault="004A23B8">
            <w:pPr>
              <w:jc w:val="center"/>
              <w:rPr>
                <w:rFonts w:ascii="仿宋" w:eastAsia="仿宋" w:hAnsi="仿宋"/>
                <w:sz w:val="32"/>
                <w:szCs w:val="32"/>
              </w:rPr>
            </w:pPr>
            <w:r>
              <w:rPr>
                <w:rFonts w:ascii="仿宋" w:eastAsia="仿宋" w:hAnsi="仿宋" w:hint="eastAsia"/>
                <w:sz w:val="32"/>
                <w:szCs w:val="32"/>
              </w:rPr>
              <w:t>在校期间获奖</w:t>
            </w:r>
          </w:p>
          <w:p w:rsidR="00415ECE" w:rsidRDefault="004A23B8">
            <w:pPr>
              <w:ind w:leftChars="37" w:left="78" w:firstLineChars="50" w:firstLine="160"/>
              <w:rPr>
                <w:rFonts w:ascii="仿宋" w:eastAsia="仿宋" w:hAnsi="仿宋"/>
                <w:sz w:val="32"/>
                <w:szCs w:val="32"/>
              </w:rPr>
            </w:pPr>
            <w:r>
              <w:rPr>
                <w:rFonts w:ascii="仿宋" w:eastAsia="仿宋" w:hAnsi="仿宋" w:hint="eastAsia"/>
                <w:sz w:val="32"/>
                <w:szCs w:val="32"/>
              </w:rPr>
              <w:t>情况</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E57CEB" w:rsidRDefault="00E57CEB" w:rsidP="00E57CEB">
            <w:pPr>
              <w:spacing w:before="100" w:beforeAutospacing="1" w:after="100" w:afterAutospacing="1"/>
              <w:jc w:val="center"/>
              <w:rPr>
                <w:rFonts w:ascii="仿宋" w:eastAsia="仿宋" w:hAnsi="仿宋"/>
                <w:sz w:val="24"/>
              </w:rPr>
            </w:pPr>
            <w:r>
              <w:rPr>
                <w:rFonts w:ascii="仿宋" w:eastAsia="仿宋" w:hAnsi="仿宋" w:hint="eastAsia"/>
                <w:sz w:val="24"/>
              </w:rPr>
              <w:t>浙江省第12届</w:t>
            </w:r>
            <w:proofErr w:type="gramStart"/>
            <w:r>
              <w:rPr>
                <w:rFonts w:ascii="仿宋" w:eastAsia="仿宋" w:hAnsi="仿宋" w:hint="eastAsia"/>
                <w:sz w:val="24"/>
              </w:rPr>
              <w:t>“</w:t>
            </w:r>
            <w:proofErr w:type="gramEnd"/>
            <w:r>
              <w:rPr>
                <w:rFonts w:ascii="仿宋" w:eastAsia="仿宋" w:hAnsi="仿宋" w:hint="eastAsia"/>
                <w:sz w:val="24"/>
              </w:rPr>
              <w:t>事业家庭兼顾型“先进个人</w:t>
            </w:r>
          </w:p>
          <w:p w:rsidR="00415ECE" w:rsidRDefault="00E57CEB" w:rsidP="00E57CEB">
            <w:pPr>
              <w:spacing w:before="100" w:beforeAutospacing="1" w:after="100" w:afterAutospacing="1"/>
              <w:jc w:val="center"/>
              <w:rPr>
                <w:rFonts w:ascii="仿宋" w:eastAsia="仿宋" w:hAnsi="仿宋"/>
                <w:sz w:val="32"/>
                <w:szCs w:val="32"/>
              </w:rPr>
            </w:pPr>
            <w:r>
              <w:rPr>
                <w:rFonts w:ascii="仿宋" w:eastAsia="仿宋" w:hAnsi="仿宋" w:hint="eastAsia"/>
                <w:sz w:val="24"/>
              </w:rPr>
              <w:t>浙江省第6届“师德先进”个人</w:t>
            </w:r>
          </w:p>
        </w:tc>
      </w:tr>
      <w:tr w:rsidR="00B84AF8" w:rsidTr="00CC2D93">
        <w:trPr>
          <w:trHeight w:val="1125"/>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主要</w:t>
            </w:r>
          </w:p>
          <w:p w:rsidR="00B84AF8" w:rsidRDefault="00B84AF8">
            <w:pPr>
              <w:jc w:val="center"/>
              <w:rPr>
                <w:rFonts w:ascii="仿宋" w:eastAsia="仿宋" w:hAnsi="仿宋"/>
                <w:sz w:val="32"/>
                <w:szCs w:val="32"/>
              </w:rPr>
            </w:pPr>
            <w:r>
              <w:rPr>
                <w:rFonts w:ascii="仿宋" w:eastAsia="仿宋" w:hAnsi="仿宋" w:hint="eastAsia"/>
                <w:sz w:val="32"/>
                <w:szCs w:val="32"/>
              </w:rPr>
              <w:t>事迹（</w:t>
            </w:r>
            <w:r>
              <w:rPr>
                <w:rFonts w:ascii="仿宋" w:eastAsia="仿宋" w:hAnsi="仿宋"/>
                <w:sz w:val="32"/>
                <w:szCs w:val="32"/>
              </w:rPr>
              <w:t>3500</w:t>
            </w:r>
            <w:r>
              <w:rPr>
                <w:rFonts w:ascii="仿宋" w:eastAsia="仿宋" w:hAnsi="仿宋" w:hint="eastAsia"/>
                <w:sz w:val="32"/>
                <w:szCs w:val="32"/>
              </w:rPr>
              <w:t>字以内，可</w:t>
            </w:r>
            <w:r>
              <w:rPr>
                <w:rFonts w:ascii="仿宋" w:eastAsia="仿宋" w:hAnsi="仿宋" w:hint="eastAsia"/>
                <w:sz w:val="32"/>
                <w:szCs w:val="32"/>
              </w:rPr>
              <w:lastRenderedPageBreak/>
              <w:t>加页）</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082365" w:rsidRDefault="00082365" w:rsidP="00082365">
            <w:pPr>
              <w:spacing w:line="360" w:lineRule="auto"/>
              <w:ind w:firstLineChars="1033" w:firstLine="2489"/>
              <w:rPr>
                <w:rFonts w:asciiTheme="minorEastAsia" w:hAnsiTheme="minorEastAsia"/>
                <w:b/>
                <w:sz w:val="24"/>
              </w:rPr>
            </w:pPr>
            <w:r>
              <w:rPr>
                <w:rFonts w:asciiTheme="minorEastAsia" w:hAnsiTheme="minorEastAsia" w:hint="eastAsia"/>
                <w:b/>
                <w:sz w:val="24"/>
              </w:rPr>
              <w:lastRenderedPageBreak/>
              <w:t>一、不忘初心，迎难而上</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不忘初心，方得始终。”只有不忘记自己最初的想法，才能有始有终地去完成自己的梦想，曾立新教授“初心”是什么？那就是无反顾从事摄影行业的决心和梦想。2016年，幸于人才引进政策的实施，曾立新教授得以从浙江农林大学来到丽水学院就任，但入</w:t>
            </w:r>
            <w:proofErr w:type="gramStart"/>
            <w:r>
              <w:rPr>
                <w:rFonts w:asciiTheme="minorEastAsia" w:hAnsiTheme="minorEastAsia" w:hint="eastAsia"/>
                <w:sz w:val="24"/>
              </w:rPr>
              <w:t>职不久</w:t>
            </w:r>
            <w:proofErr w:type="gramEnd"/>
            <w:r>
              <w:rPr>
                <w:rFonts w:asciiTheme="minorEastAsia" w:hAnsiTheme="minorEastAsia" w:hint="eastAsia"/>
                <w:sz w:val="24"/>
              </w:rPr>
              <w:t>就遭逢双重打击：一方面是体检时被检查出皮肤光过敏、身体免疫力异常且肺部有结节；另一方面是专业发展上遇到瓶颈，学生数量降到各位数。</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毋庸置疑，摄影工作</w:t>
            </w:r>
            <w:proofErr w:type="gramStart"/>
            <w:r>
              <w:rPr>
                <w:rFonts w:asciiTheme="minorEastAsia" w:hAnsiTheme="minorEastAsia" w:hint="eastAsia"/>
                <w:sz w:val="24"/>
              </w:rPr>
              <w:t>最</w:t>
            </w:r>
            <w:proofErr w:type="gramEnd"/>
            <w:r>
              <w:rPr>
                <w:rFonts w:asciiTheme="minorEastAsia" w:hAnsiTheme="minorEastAsia" w:hint="eastAsia"/>
                <w:sz w:val="24"/>
              </w:rPr>
              <w:t>关键的要素就是光。因此光过敏对于曾立新而言，是其工作开展时面临的首要挑战。为了上好摄影课，他选择用防紫外线服将自己包裹得严严实实。有时，没掩护好的部位会不可避免地出现皮疹甚至溃烂。然而，即使奇痒难忍，曾立新也不曾耽误过教学工作。</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更让他揪心的是，他的教学工作到了紧要关头——学生数量逐年下降，到这一年仅剩下八名学生，且他们的专业意向都不坚定。没有学生，自己来到丽水的意义何在，摄影之乡的摄影教育又将如何持续？……但在挫折面前，曾立新不曾动摇过自己的初心和梦想。他坚信，在读图时代，无论是出于新闻传播、商业宣传需要，抑或是出于记录美好生活的需要，都离不开影像拍摄、制作的专业人才。因此，他坚信定是有环节出了问题。</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他一直相信，生命的本相在</w:t>
            </w:r>
            <w:proofErr w:type="gramStart"/>
            <w:r>
              <w:rPr>
                <w:rFonts w:asciiTheme="minorEastAsia" w:hAnsiTheme="minorEastAsia" w:hint="eastAsia"/>
                <w:sz w:val="24"/>
              </w:rPr>
              <w:t>极深极深</w:t>
            </w:r>
            <w:proofErr w:type="gramEnd"/>
            <w:r>
              <w:rPr>
                <w:rFonts w:asciiTheme="minorEastAsia" w:hAnsiTheme="minorEastAsia" w:hint="eastAsia"/>
                <w:sz w:val="24"/>
              </w:rPr>
              <w:t>的摄影里。于是，他与同事从“社会人才需求”方面进行调查，从学生到家长，从摄影工作室到影视公司，再依据这些数据，修改人才培养方案。功夫不负有心人，在他们坚持不懈的努力下，丽水学院摄影专业逐渐走出困境。最显著的就是，学生数量在逐渐增多，从8个、14个、17个直至满员。2020-2021年度，丽水学院的摄影专业甚至位列全国第六，成为丽水学院唯一的五星专业。</w:t>
            </w:r>
          </w:p>
          <w:p w:rsidR="00082365" w:rsidRDefault="00082365" w:rsidP="00082365">
            <w:pPr>
              <w:spacing w:line="360" w:lineRule="auto"/>
              <w:ind w:firstLineChars="1229" w:firstLine="2961"/>
              <w:rPr>
                <w:rFonts w:asciiTheme="minorEastAsia" w:hAnsiTheme="minorEastAsia"/>
                <w:b/>
                <w:sz w:val="24"/>
              </w:rPr>
            </w:pPr>
            <w:r>
              <w:rPr>
                <w:rFonts w:asciiTheme="minorEastAsia" w:hAnsiTheme="minorEastAsia" w:hint="eastAsia"/>
                <w:b/>
                <w:sz w:val="24"/>
              </w:rPr>
              <w:t>二、立德树人   尽职尽责</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在从教生涯中，曾立新</w:t>
            </w:r>
            <w:bookmarkStart w:id="0" w:name="OLE_LINK2"/>
            <w:bookmarkStart w:id="1" w:name="OLE_LINK1"/>
            <w:r>
              <w:rPr>
                <w:rFonts w:asciiTheme="minorEastAsia" w:hAnsiTheme="minorEastAsia" w:hint="eastAsia"/>
                <w:sz w:val="24"/>
              </w:rPr>
              <w:t>不忘初心，始终坚守着“立德树人”的</w:t>
            </w:r>
            <w:bookmarkEnd w:id="0"/>
            <w:bookmarkEnd w:id="1"/>
            <w:r>
              <w:rPr>
                <w:rFonts w:asciiTheme="minorEastAsia" w:hAnsiTheme="minorEastAsia" w:hint="eastAsia"/>
                <w:sz w:val="24"/>
              </w:rPr>
              <w:t>教育理念。对待工作，他勤勤恳恳，用心钻研技术。数年来，他一直在摄影专业埋头苦干。在学生、同事的心目中留下的就是兢兢业业的“老黄牛”形象。</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“他总是热情地和我们打招呼，让人感觉很亲切，温暖。”“上课很认真，对我们总是能给予耐心的指导。”学生们如是评价他。</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“曾老师非常敬业，做事认真负责，又有与众不同的想法。”“无私奉献，尽责尽职。”同事们如是评价他。</w:t>
            </w:r>
          </w:p>
          <w:p w:rsidR="00082365" w:rsidRDefault="00082365" w:rsidP="00082365">
            <w:pPr>
              <w:spacing w:line="360" w:lineRule="auto"/>
              <w:ind w:firstLineChars="200" w:firstLine="480"/>
              <w:rPr>
                <w:rFonts w:asciiTheme="minorEastAsia" w:hAnsiTheme="minorEastAsia" w:cs="Arial"/>
                <w:color w:val="333333"/>
                <w:kern w:val="0"/>
                <w:sz w:val="24"/>
              </w:rPr>
            </w:pPr>
            <w:r>
              <w:rPr>
                <w:rFonts w:asciiTheme="minorEastAsia" w:hAnsiTheme="minorEastAsia" w:hint="eastAsia"/>
                <w:sz w:val="24"/>
              </w:rPr>
              <w:t>具体表现就是，他工作繁忙但勤奋。</w:t>
            </w:r>
            <w:r>
              <w:rPr>
                <w:rFonts w:asciiTheme="minorEastAsia" w:hAnsiTheme="minorEastAsia" w:cs="Arial" w:hint="eastAsia"/>
                <w:color w:val="333333"/>
                <w:kern w:val="0"/>
                <w:sz w:val="24"/>
              </w:rPr>
              <w:t>长期以来，除了教师本职，他还兼任督导、学科负责人等其他职位。此外，他待人宽厚。他尤其喜欢学生，关爱学生，宽容学生。当然，他也绝无“文人相轻”的陈腐意识，他拍摄的校园图片资源绝不会吝啬于自己享用，更不会在评奖评优等的涉及个人利益的事情上跟别人争。</w:t>
            </w:r>
          </w:p>
          <w:p w:rsidR="00082365" w:rsidRDefault="00082365" w:rsidP="00082365">
            <w:pPr>
              <w:spacing w:line="360" w:lineRule="auto"/>
              <w:ind w:firstLineChars="1082" w:firstLine="2607"/>
              <w:rPr>
                <w:rFonts w:asciiTheme="minorEastAsia" w:hAnsiTheme="minorEastAsia"/>
                <w:b/>
                <w:sz w:val="24"/>
              </w:rPr>
            </w:pPr>
            <w:r>
              <w:rPr>
                <w:rFonts w:asciiTheme="minorEastAsia" w:hAnsiTheme="minorEastAsia" w:hint="eastAsia"/>
                <w:b/>
                <w:sz w:val="24"/>
              </w:rPr>
              <w:lastRenderedPageBreak/>
              <w:t>三、克己奉公，</w:t>
            </w:r>
            <w:proofErr w:type="gramStart"/>
            <w:r>
              <w:rPr>
                <w:rFonts w:asciiTheme="minorEastAsia" w:hAnsiTheme="minorEastAsia" w:hint="eastAsia"/>
                <w:b/>
                <w:sz w:val="24"/>
              </w:rPr>
              <w:t>躬先表率</w:t>
            </w:r>
            <w:proofErr w:type="gramEnd"/>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从平凡小事间已能窥见其奉献精神。众所周知，摄影专业是个极其消耗设备的专业。但为了让学生们能有良好的学习环境，身为系主任的曾立新经常自掏腰包来维修教学设备。他还利用休息时间，免费为教师拍摄工作形象照，甚至免费为学校拍摄校园宣传照。</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当然，这些细节也深深</w:t>
            </w:r>
            <w:proofErr w:type="gramStart"/>
            <w:r>
              <w:rPr>
                <w:rFonts w:asciiTheme="minorEastAsia" w:hAnsiTheme="minorEastAsia" w:hint="eastAsia"/>
                <w:sz w:val="24"/>
              </w:rPr>
              <w:t>感染着</w:t>
            </w:r>
            <w:proofErr w:type="gramEnd"/>
            <w:r>
              <w:rPr>
                <w:rFonts w:asciiTheme="minorEastAsia" w:hAnsiTheme="minorEastAsia" w:hint="eastAsia"/>
                <w:sz w:val="24"/>
              </w:rPr>
              <w:t>摄影系的每位教师，在其影响下，他们纷纷效仿起来。他们在互帮互助间，迎着学校财务运转发生困难的档口，将教学活动办得有声有色。2017年，丽水国际摄影节高校板块活动在丽水学院举行，曾立新便是活动落实的具体经办人。资金运行紧张，他便四处奔走，自筹经费；师资力量有限，他则放弃假期，亲力亲为。最终，在摄影系同事与各方力量的共同努力下，靠着一份坚毅与执着，他们克服了重重困难，活动也得以完美落幕，更是间接提升了丽水学院乃至“摄影之乡”的影响力。</w:t>
            </w:r>
          </w:p>
          <w:p w:rsidR="00082365" w:rsidRDefault="00082365" w:rsidP="00082365">
            <w:pPr>
              <w:spacing w:line="360" w:lineRule="auto"/>
              <w:ind w:firstLineChars="1082" w:firstLine="2607"/>
              <w:rPr>
                <w:rFonts w:asciiTheme="minorEastAsia" w:hAnsiTheme="minorEastAsia"/>
                <w:b/>
                <w:sz w:val="24"/>
              </w:rPr>
            </w:pPr>
            <w:r>
              <w:rPr>
                <w:rFonts w:asciiTheme="minorEastAsia" w:hAnsiTheme="minorEastAsia" w:hint="eastAsia"/>
                <w:b/>
                <w:sz w:val="24"/>
              </w:rPr>
              <w:t>四、改革创新，成绩斐然</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在摄影教学与技术研究方面，曾立新更是求新意求发展。他将传统技艺与现代科技结合后编著的《数码摄影》教材在2017年被评为“浙江省125规划优秀教材”。</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他也擅长将自己在摄影技术领域的一些奇思妙想，与其他领域技术跨界结合。例如，他曾将摄影暗房的放大机镜头技术运用到渐开线齿轮的加工检测上。该新兴技术的产生，使得武义县南方齿轮厂的产品一度占据着永康电动工具市场“渐开线齿轮”的半壁江山。之后，研发团队又将技术升级到激光在线检测方面，并据此获得了“中国863计划重点项目(项目编号2008AA042504)”的支持。</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来到丽水学院，曾立新还有机会接触了青瓷文化，于是他和团队成员一起，反复钻研青瓷文化，最终找出了中国青瓷产品拍摄建模中耀斑和失真这两个难题的解决方法。</w:t>
            </w:r>
          </w:p>
          <w:p w:rsidR="00082365" w:rsidRDefault="00082365" w:rsidP="00082365">
            <w:pPr>
              <w:spacing w:line="360" w:lineRule="auto"/>
              <w:ind w:firstLineChars="1131" w:firstLine="2725"/>
              <w:rPr>
                <w:rFonts w:asciiTheme="minorEastAsia" w:hAnsiTheme="minorEastAsia"/>
                <w:b/>
                <w:sz w:val="24"/>
              </w:rPr>
            </w:pPr>
            <w:r>
              <w:rPr>
                <w:rFonts w:asciiTheme="minorEastAsia" w:hAnsiTheme="minorEastAsia" w:hint="eastAsia"/>
                <w:b/>
                <w:sz w:val="24"/>
              </w:rPr>
              <w:t>五、学高为师，身正为</w:t>
            </w:r>
            <w:proofErr w:type="gramStart"/>
            <w:r>
              <w:rPr>
                <w:rFonts w:asciiTheme="minorEastAsia" w:hAnsiTheme="minorEastAsia" w:hint="eastAsia"/>
                <w:b/>
                <w:sz w:val="24"/>
              </w:rPr>
              <w:t>范</w:t>
            </w:r>
            <w:proofErr w:type="gramEnd"/>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所谓“学高为师”，教师既要做“人师”，更要做“精师”。他在多年摄影艺术实践和生活中，积累了丰富的创作经验，形成了他自己独有的鲜明风格。经过不断的修整和提升，他的摄影作品频繁发表在多家摄影期刊杂志上</w:t>
            </w:r>
            <w:r>
              <w:rPr>
                <w:rFonts w:asciiTheme="minorEastAsia" w:hAnsiTheme="minorEastAsia" w:hint="eastAsia"/>
                <w:sz w:val="24"/>
              </w:rPr>
              <w:lastRenderedPageBreak/>
              <w:t>和网页上，获得大量的阅读赞赏和点击量，也在摄影比赛中赢得了很多奖项。</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在摄影教学过程中，曾立新除了传授理论知识外，还注重培养学生刻苦钻研的意识，他也极力主张学生要自主学习，要通过实践摸索来掌握知识点。</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为此，他常常带领学生穿梭在校园中，静候朝霞旭日，追随晚霞余辉，记录四季变幻。他曾告诉学生，一张精彩照片的产生，毫无捷径可走，唯有将摄影技术训练到位，外加一分运气，才能捕捉到瞬间的美好。</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此外，在外出实践过程中，他也积极</w:t>
            </w:r>
            <w:proofErr w:type="gramStart"/>
            <w:r>
              <w:rPr>
                <w:rFonts w:asciiTheme="minorEastAsia" w:hAnsiTheme="minorEastAsia" w:hint="eastAsia"/>
                <w:sz w:val="24"/>
              </w:rPr>
              <w:t>弘扬着</w:t>
            </w:r>
            <w:proofErr w:type="gramEnd"/>
            <w:r>
              <w:rPr>
                <w:rFonts w:asciiTheme="minorEastAsia" w:hAnsiTheme="minorEastAsia" w:hint="eastAsia"/>
                <w:sz w:val="24"/>
              </w:rPr>
              <w:t>主旋律和正能量。他曾领着学生寻访浙西南革命遗址，探寻历史文脉，用镜头记录和传播着革命精神；也曾带着学生探访丽水传统的古村落，拍摄“两山”重要思想指引下的丽水美丽风景，为“乡村振兴”战略献出自己的一份力量。</w:t>
            </w:r>
          </w:p>
          <w:p w:rsidR="00082365" w:rsidRDefault="00082365" w:rsidP="00082365">
            <w:pPr>
              <w:spacing w:line="360" w:lineRule="auto"/>
              <w:ind w:firstLineChars="1127" w:firstLine="2715"/>
              <w:rPr>
                <w:rFonts w:asciiTheme="minorEastAsia" w:hAnsiTheme="minorEastAsia"/>
                <w:b/>
                <w:sz w:val="24"/>
              </w:rPr>
            </w:pPr>
            <w:r>
              <w:rPr>
                <w:rFonts w:asciiTheme="minorEastAsia" w:hAnsiTheme="minorEastAsia" w:hint="eastAsia"/>
                <w:b/>
                <w:sz w:val="24"/>
              </w:rPr>
              <w:t>六、传递爱心，众口交赞</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曾立新积极</w:t>
            </w:r>
            <w:proofErr w:type="gramStart"/>
            <w:r>
              <w:rPr>
                <w:rFonts w:asciiTheme="minorEastAsia" w:hAnsiTheme="minorEastAsia" w:hint="eastAsia"/>
                <w:sz w:val="24"/>
              </w:rPr>
              <w:t>践行着</w:t>
            </w:r>
            <w:proofErr w:type="gramEnd"/>
            <w:r>
              <w:rPr>
                <w:rFonts w:asciiTheme="minorEastAsia" w:hAnsiTheme="minorEastAsia" w:hint="eastAsia"/>
                <w:sz w:val="24"/>
              </w:rPr>
              <w:t>丽水学院“打造最关爱学生的大学”的理念，默默用自己的行动响应学校号召。2017年，中国青瓷学院一名学生不幸患白血病，另一名学生家庭发生变故，成为孤儿。得知此事，曾立新把当年学院颁发给他的年终奖励全部赠予这两位学生。当然，除了物资上的帮助，曾老师也在精神上积极开导学生，鼓励他们不自暴、</w:t>
            </w:r>
            <w:proofErr w:type="gramStart"/>
            <w:r>
              <w:rPr>
                <w:rFonts w:asciiTheme="minorEastAsia" w:hAnsiTheme="minorEastAsia" w:hint="eastAsia"/>
                <w:sz w:val="24"/>
              </w:rPr>
              <w:t>不</w:t>
            </w:r>
            <w:proofErr w:type="gramEnd"/>
            <w:r>
              <w:rPr>
                <w:rFonts w:asciiTheme="minorEastAsia" w:hAnsiTheme="minorEastAsia" w:hint="eastAsia"/>
                <w:sz w:val="24"/>
              </w:rPr>
              <w:t>自弃，勇敢面对生活苦难。若要问他为何这般，通过自己的双手把学院给予他的肯定和关爱传递给更多的学生，便是他的答案。</w:t>
            </w:r>
          </w:p>
          <w:p w:rsidR="00082365" w:rsidRDefault="00082365" w:rsidP="00082365">
            <w:pPr>
              <w:spacing w:line="360" w:lineRule="auto"/>
              <w:ind w:firstLineChars="200" w:firstLine="480"/>
              <w:rPr>
                <w:rFonts w:asciiTheme="minorEastAsia" w:hAnsiTheme="minorEastAsia"/>
                <w:sz w:val="24"/>
              </w:rPr>
            </w:pPr>
            <w:r>
              <w:rPr>
                <w:rFonts w:asciiTheme="minorEastAsia" w:hAnsiTheme="minorEastAsia" w:hint="eastAsia"/>
                <w:sz w:val="24"/>
              </w:rPr>
              <w:t>于细微处见精神，一桩</w:t>
            </w:r>
            <w:proofErr w:type="gramStart"/>
            <w:r>
              <w:rPr>
                <w:rFonts w:asciiTheme="minorEastAsia" w:hAnsiTheme="minorEastAsia" w:hint="eastAsia"/>
                <w:sz w:val="24"/>
              </w:rPr>
              <w:t>桩</w:t>
            </w:r>
            <w:proofErr w:type="gramEnd"/>
            <w:r>
              <w:rPr>
                <w:rFonts w:asciiTheme="minorEastAsia" w:hAnsiTheme="minorEastAsia" w:hint="eastAsia"/>
                <w:sz w:val="24"/>
              </w:rPr>
              <w:t>一件件平凡的小事，构成一名教师触动人心的不凡人生。虽是平常，却都足以展示曾立新的宽阔胸襟，以及对学生真挚的爱。这些事看来容易，实践起来却难，更何况当下社会很少有人愿意去做。曾立新就是以如此的态度，对待学生、对待工作、对待人生。曾立新教授的为人为事在丽水学院师生中众口交赞，大家认为他是以凡人善举</w:t>
            </w:r>
            <w:proofErr w:type="gramStart"/>
            <w:r>
              <w:rPr>
                <w:rFonts w:asciiTheme="minorEastAsia" w:hAnsiTheme="minorEastAsia" w:hint="eastAsia"/>
                <w:sz w:val="24"/>
              </w:rPr>
              <w:t>践行着</w:t>
            </w:r>
            <w:proofErr w:type="gramEnd"/>
            <w:r>
              <w:rPr>
                <w:rFonts w:asciiTheme="minorEastAsia" w:hAnsiTheme="minorEastAsia" w:hint="eastAsia"/>
                <w:sz w:val="24"/>
              </w:rPr>
              <w:t>当好园丁、甘做蜡炬的无私精神，谱写了一曲人民教师以德立身、以德立学、以德施教的动人之歌。</w:t>
            </w:r>
          </w:p>
          <w:p w:rsidR="00082365" w:rsidRPr="00520AA0" w:rsidRDefault="00082365" w:rsidP="00082365">
            <w:pPr>
              <w:spacing w:line="360" w:lineRule="auto"/>
              <w:ind w:firstLineChars="200" w:firstLine="480"/>
              <w:rPr>
                <w:rFonts w:asciiTheme="minorEastAsia" w:hAnsiTheme="minorEastAsia"/>
                <w:sz w:val="24"/>
              </w:rPr>
            </w:pPr>
            <w:r w:rsidRPr="00520AA0">
              <w:rPr>
                <w:rFonts w:asciiTheme="minorEastAsia" w:hAnsiTheme="minorEastAsia" w:hint="eastAsia"/>
                <w:sz w:val="24"/>
              </w:rPr>
              <w:t>“人们只惊羡她现时的明艳！然而当初她的芽儿，浸透了奋斗的泪泉，洒遍了牺牲的血雨。”像曾立新</w:t>
            </w:r>
            <w:r>
              <w:rPr>
                <w:rFonts w:asciiTheme="minorEastAsia" w:hAnsiTheme="minorEastAsia" w:hint="eastAsia"/>
                <w:sz w:val="24"/>
              </w:rPr>
              <w:t>教授</w:t>
            </w:r>
            <w:r w:rsidRPr="00520AA0">
              <w:rPr>
                <w:rFonts w:asciiTheme="minorEastAsia" w:hAnsiTheme="minorEastAsia" w:hint="eastAsia"/>
                <w:sz w:val="24"/>
              </w:rPr>
              <w:t>那样</w:t>
            </w:r>
            <w:r>
              <w:rPr>
                <w:rFonts w:asciiTheme="minorEastAsia" w:hAnsiTheme="minorEastAsia" w:hint="eastAsia"/>
                <w:sz w:val="24"/>
              </w:rPr>
              <w:t>，</w:t>
            </w:r>
            <w:r w:rsidRPr="00520AA0">
              <w:rPr>
                <w:rFonts w:asciiTheme="minorEastAsia" w:hAnsiTheme="minorEastAsia" w:hint="eastAsia"/>
                <w:sz w:val="24"/>
              </w:rPr>
              <w:t>数十年如一日</w:t>
            </w:r>
            <w:r>
              <w:rPr>
                <w:rFonts w:asciiTheme="minorEastAsia" w:hAnsiTheme="minorEastAsia" w:hint="eastAsia"/>
                <w:sz w:val="24"/>
              </w:rPr>
              <w:t>努力</w:t>
            </w:r>
            <w:r w:rsidRPr="00520AA0">
              <w:rPr>
                <w:rFonts w:asciiTheme="minorEastAsia" w:hAnsiTheme="minorEastAsia" w:hint="eastAsia"/>
                <w:sz w:val="24"/>
              </w:rPr>
              <w:t>在人生摄影的画卷上</w:t>
            </w:r>
            <w:r>
              <w:rPr>
                <w:rFonts w:asciiTheme="minorEastAsia" w:hAnsiTheme="minorEastAsia" w:hint="eastAsia"/>
                <w:sz w:val="24"/>
              </w:rPr>
              <w:t>才能</w:t>
            </w:r>
            <w:r w:rsidRPr="00520AA0">
              <w:rPr>
                <w:rFonts w:asciiTheme="minorEastAsia" w:hAnsiTheme="minorEastAsia" w:hint="eastAsia"/>
                <w:sz w:val="24"/>
              </w:rPr>
              <w:t>留下绚丽辉煌的一页。在人生的道路上，我们只有勤奋，脚踏实地、刻苦钻研才能切身地体会到</w:t>
            </w:r>
            <w:r>
              <w:rPr>
                <w:rFonts w:asciiTheme="minorEastAsia" w:hAnsiTheme="minorEastAsia" w:hint="eastAsia"/>
                <w:sz w:val="24"/>
              </w:rPr>
              <w:t>工作</w:t>
            </w:r>
            <w:r w:rsidRPr="00520AA0">
              <w:rPr>
                <w:rFonts w:asciiTheme="minorEastAsia" w:hAnsiTheme="minorEastAsia" w:hint="eastAsia"/>
                <w:sz w:val="24"/>
              </w:rPr>
              <w:t>中的乐趣和成功的喜悦。未来不是梦，</w:t>
            </w:r>
            <w:r w:rsidRPr="00520AA0">
              <w:rPr>
                <w:rFonts w:asciiTheme="minorEastAsia" w:hAnsiTheme="minorEastAsia" w:hint="eastAsia"/>
                <w:sz w:val="24"/>
              </w:rPr>
              <w:lastRenderedPageBreak/>
              <w:t>我们要用今天在手的努力、奋斗,像曾立新教授那样在成功路上闪闪</w:t>
            </w:r>
            <w:proofErr w:type="gramStart"/>
            <w:r w:rsidRPr="00520AA0">
              <w:rPr>
                <w:rFonts w:asciiTheme="minorEastAsia" w:hAnsiTheme="minorEastAsia" w:hint="eastAsia"/>
                <w:sz w:val="24"/>
              </w:rPr>
              <w:t>闪</w:t>
            </w:r>
            <w:proofErr w:type="gramEnd"/>
            <w:r w:rsidRPr="00520AA0">
              <w:rPr>
                <w:rFonts w:asciiTheme="minorEastAsia" w:hAnsiTheme="minorEastAsia" w:hint="eastAsia"/>
                <w:sz w:val="24"/>
              </w:rPr>
              <w:t>发光、发出最亮最强的光芒!</w:t>
            </w:r>
          </w:p>
          <w:p w:rsidR="00B84AF8" w:rsidRPr="00082365" w:rsidRDefault="00B84AF8" w:rsidP="008567E1">
            <w:pPr>
              <w:adjustRightInd w:val="0"/>
              <w:snapToGrid w:val="0"/>
              <w:spacing w:line="240" w:lineRule="exact"/>
              <w:ind w:leftChars="-50" w:left="-105" w:rightChars="-50" w:right="-105"/>
              <w:jc w:val="center"/>
              <w:rPr>
                <w:rFonts w:ascii="仿宋" w:eastAsia="仿宋" w:hAnsi="仿宋"/>
                <w:sz w:val="24"/>
              </w:rPr>
            </w:pPr>
            <w:bookmarkStart w:id="2" w:name="_GoBack"/>
            <w:bookmarkEnd w:id="2"/>
          </w:p>
        </w:tc>
      </w:tr>
      <w:tr w:rsidR="00B84AF8" w:rsidTr="00E56642">
        <w:trPr>
          <w:trHeight w:val="1690"/>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lastRenderedPageBreak/>
              <w:t>学校</w:t>
            </w:r>
          </w:p>
          <w:p w:rsidR="00B84AF8" w:rsidRDefault="00B84AF8">
            <w:pPr>
              <w:jc w:val="center"/>
              <w:rPr>
                <w:rFonts w:ascii="仿宋" w:eastAsia="仿宋" w:hAnsi="仿宋"/>
                <w:sz w:val="32"/>
                <w:szCs w:val="32"/>
              </w:rPr>
            </w:pPr>
            <w:r>
              <w:rPr>
                <w:rFonts w:ascii="仿宋" w:eastAsia="仿宋" w:hAnsi="仿宋" w:hint="eastAsia"/>
                <w:sz w:val="32"/>
                <w:szCs w:val="32"/>
              </w:rPr>
              <w:t>工会</w:t>
            </w:r>
          </w:p>
          <w:p w:rsidR="00B84AF8" w:rsidRDefault="00B84AF8">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B84AF8" w:rsidRPr="006945B1" w:rsidRDefault="00B84AF8" w:rsidP="008567E1">
            <w:pPr>
              <w:spacing w:line="240" w:lineRule="exact"/>
              <w:ind w:firstLineChars="250" w:firstLine="600"/>
              <w:rPr>
                <w:rFonts w:ascii="仿宋" w:eastAsia="仿宋" w:hAnsi="仿宋"/>
                <w:sz w:val="24"/>
              </w:rPr>
            </w:pPr>
          </w:p>
        </w:tc>
      </w:tr>
      <w:tr w:rsidR="00B84AF8">
        <w:trPr>
          <w:trHeight w:val="1965"/>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学校</w:t>
            </w:r>
          </w:p>
          <w:p w:rsidR="00B84AF8" w:rsidRDefault="00B84AF8">
            <w:pPr>
              <w:jc w:val="center"/>
              <w:rPr>
                <w:rFonts w:ascii="仿宋" w:eastAsia="仿宋" w:hAnsi="仿宋"/>
                <w:sz w:val="32"/>
                <w:szCs w:val="32"/>
              </w:rPr>
            </w:pPr>
            <w:r>
              <w:rPr>
                <w:rFonts w:ascii="仿宋" w:eastAsia="仿宋" w:hAnsi="仿宋" w:hint="eastAsia"/>
                <w:sz w:val="32"/>
                <w:szCs w:val="32"/>
              </w:rPr>
              <w:t>党组织意见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ind w:right="420"/>
              <w:jc w:val="right"/>
              <w:rPr>
                <w:rFonts w:ascii="仿宋" w:eastAsia="仿宋" w:hAnsi="仿宋"/>
                <w:sz w:val="32"/>
                <w:szCs w:val="32"/>
              </w:rPr>
            </w:pPr>
          </w:p>
          <w:p w:rsidR="00B84AF8" w:rsidRDefault="00B84AF8">
            <w:pPr>
              <w:ind w:right="140"/>
              <w:jc w:val="right"/>
              <w:rPr>
                <w:rFonts w:ascii="仿宋" w:eastAsia="仿宋" w:hAnsi="仿宋"/>
                <w:sz w:val="32"/>
                <w:szCs w:val="32"/>
              </w:rPr>
            </w:pPr>
            <w:r>
              <w:rPr>
                <w:rFonts w:ascii="仿宋" w:eastAsia="仿宋" w:hAnsi="仿宋" w:hint="eastAsia"/>
                <w:sz w:val="32"/>
                <w:szCs w:val="32"/>
              </w:rPr>
              <w:t>（盖章）</w:t>
            </w:r>
          </w:p>
          <w:p w:rsidR="00B84AF8" w:rsidRDefault="00B84AF8">
            <w:pPr>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r w:rsidR="00B84AF8">
        <w:trPr>
          <w:trHeight w:val="1870"/>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县（市、区）教育局</w:t>
            </w:r>
          </w:p>
          <w:p w:rsidR="00B84AF8" w:rsidRDefault="00B84AF8">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ind w:right="140"/>
              <w:jc w:val="right"/>
              <w:rPr>
                <w:rFonts w:ascii="仿宋" w:eastAsia="仿宋" w:hAnsi="仿宋"/>
                <w:sz w:val="32"/>
                <w:szCs w:val="32"/>
              </w:rPr>
            </w:pPr>
          </w:p>
          <w:p w:rsidR="00B84AF8" w:rsidRDefault="00B84AF8">
            <w:pPr>
              <w:ind w:right="140"/>
              <w:jc w:val="right"/>
              <w:rPr>
                <w:rFonts w:ascii="仿宋" w:eastAsia="仿宋" w:hAnsi="仿宋"/>
                <w:sz w:val="32"/>
                <w:szCs w:val="32"/>
              </w:rPr>
            </w:pPr>
          </w:p>
          <w:p w:rsidR="00B84AF8" w:rsidRDefault="00B84AF8">
            <w:pPr>
              <w:ind w:right="140"/>
              <w:jc w:val="right"/>
              <w:rPr>
                <w:rFonts w:ascii="仿宋" w:eastAsia="仿宋" w:hAnsi="仿宋"/>
                <w:sz w:val="32"/>
                <w:szCs w:val="32"/>
              </w:rPr>
            </w:pPr>
            <w:r>
              <w:rPr>
                <w:rFonts w:ascii="仿宋" w:eastAsia="仿宋" w:hAnsi="仿宋" w:hint="eastAsia"/>
                <w:sz w:val="32"/>
                <w:szCs w:val="32"/>
              </w:rPr>
              <w:t>（盖章）</w:t>
            </w:r>
          </w:p>
          <w:p w:rsidR="00B84AF8" w:rsidRDefault="00B84AF8">
            <w:pPr>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r w:rsidR="00B84AF8">
        <w:trPr>
          <w:trHeight w:val="1836"/>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县（市、区）教育工会意见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ind w:right="140"/>
              <w:jc w:val="right"/>
              <w:rPr>
                <w:rFonts w:ascii="仿宋" w:eastAsia="仿宋" w:hAnsi="仿宋"/>
                <w:sz w:val="32"/>
                <w:szCs w:val="32"/>
              </w:rPr>
            </w:pPr>
          </w:p>
          <w:p w:rsidR="00B84AF8" w:rsidRDefault="00B84AF8">
            <w:pPr>
              <w:ind w:right="140"/>
              <w:jc w:val="right"/>
              <w:rPr>
                <w:rFonts w:ascii="仿宋" w:eastAsia="仿宋" w:hAnsi="仿宋"/>
                <w:sz w:val="32"/>
                <w:szCs w:val="32"/>
              </w:rPr>
            </w:pPr>
          </w:p>
          <w:p w:rsidR="00B84AF8" w:rsidRDefault="00B84AF8">
            <w:pPr>
              <w:ind w:right="140"/>
              <w:jc w:val="right"/>
              <w:rPr>
                <w:rFonts w:ascii="仿宋" w:eastAsia="仿宋" w:hAnsi="仿宋"/>
                <w:sz w:val="32"/>
                <w:szCs w:val="32"/>
              </w:rPr>
            </w:pPr>
            <w:r>
              <w:rPr>
                <w:rFonts w:ascii="仿宋" w:eastAsia="仿宋" w:hAnsi="仿宋" w:hint="eastAsia"/>
                <w:sz w:val="32"/>
                <w:szCs w:val="32"/>
              </w:rPr>
              <w:t>（盖章）</w:t>
            </w:r>
          </w:p>
          <w:p w:rsidR="00B84AF8" w:rsidRDefault="00B84AF8">
            <w:pPr>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r w:rsidR="00B84AF8">
        <w:trPr>
          <w:trHeight w:val="2012"/>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市教育局意见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rPr>
                <w:rFonts w:ascii="仿宋" w:eastAsia="仿宋" w:hAnsi="仿宋"/>
                <w:sz w:val="32"/>
                <w:szCs w:val="32"/>
              </w:rPr>
            </w:pPr>
          </w:p>
          <w:p w:rsidR="00B84AF8" w:rsidRDefault="00B84AF8">
            <w:pPr>
              <w:ind w:right="140"/>
              <w:jc w:val="right"/>
              <w:rPr>
                <w:rFonts w:ascii="仿宋" w:eastAsia="仿宋" w:hAnsi="仿宋"/>
                <w:sz w:val="32"/>
                <w:szCs w:val="32"/>
              </w:rPr>
            </w:pPr>
            <w:r>
              <w:rPr>
                <w:rFonts w:ascii="仿宋" w:eastAsia="仿宋" w:hAnsi="仿宋"/>
                <w:sz w:val="32"/>
                <w:szCs w:val="32"/>
              </w:rPr>
              <w:tab/>
            </w:r>
            <w:r>
              <w:rPr>
                <w:rFonts w:ascii="仿宋" w:eastAsia="仿宋" w:hAnsi="仿宋" w:hint="eastAsia"/>
                <w:sz w:val="32"/>
                <w:szCs w:val="32"/>
              </w:rPr>
              <w:t>（盖章）</w:t>
            </w:r>
          </w:p>
          <w:p w:rsidR="00B84AF8" w:rsidRDefault="00B84AF8">
            <w:pPr>
              <w:tabs>
                <w:tab w:val="left" w:pos="7140"/>
              </w:tabs>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r w:rsidR="00B84AF8">
        <w:trPr>
          <w:trHeight w:val="1995"/>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lastRenderedPageBreak/>
              <w:t>市教育工会</w:t>
            </w:r>
          </w:p>
          <w:p w:rsidR="00B84AF8" w:rsidRDefault="00B84AF8">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ind w:right="420"/>
              <w:jc w:val="right"/>
              <w:rPr>
                <w:rFonts w:ascii="仿宋" w:eastAsia="仿宋" w:hAnsi="仿宋"/>
                <w:sz w:val="32"/>
                <w:szCs w:val="32"/>
              </w:rPr>
            </w:pPr>
          </w:p>
          <w:p w:rsidR="00B84AF8" w:rsidRDefault="00B84AF8">
            <w:pPr>
              <w:ind w:right="140"/>
              <w:jc w:val="right"/>
              <w:rPr>
                <w:rFonts w:ascii="仿宋" w:eastAsia="仿宋" w:hAnsi="仿宋"/>
                <w:sz w:val="32"/>
                <w:szCs w:val="32"/>
              </w:rPr>
            </w:pPr>
            <w:r>
              <w:rPr>
                <w:rFonts w:ascii="仿宋" w:eastAsia="仿宋" w:hAnsi="仿宋" w:hint="eastAsia"/>
                <w:sz w:val="32"/>
                <w:szCs w:val="32"/>
              </w:rPr>
              <w:t>（盖章）</w:t>
            </w:r>
          </w:p>
          <w:p w:rsidR="00B84AF8" w:rsidRDefault="00B84AF8">
            <w:pPr>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r w:rsidR="00B84AF8">
        <w:trPr>
          <w:trHeight w:val="2680"/>
          <w:jc w:val="center"/>
        </w:trPr>
        <w:tc>
          <w:tcPr>
            <w:tcW w:w="1308" w:type="dxa"/>
            <w:tcBorders>
              <w:top w:val="single" w:sz="4" w:space="0" w:color="auto"/>
              <w:left w:val="single" w:sz="4" w:space="0" w:color="auto"/>
              <w:bottom w:val="single" w:sz="4" w:space="0" w:color="auto"/>
              <w:right w:val="single" w:sz="4" w:space="0" w:color="auto"/>
            </w:tcBorders>
            <w:vAlign w:val="center"/>
          </w:tcPr>
          <w:p w:rsidR="00B84AF8" w:rsidRDefault="00B84AF8">
            <w:pPr>
              <w:jc w:val="center"/>
              <w:rPr>
                <w:rFonts w:ascii="仿宋" w:eastAsia="仿宋" w:hAnsi="仿宋"/>
                <w:sz w:val="32"/>
                <w:szCs w:val="32"/>
              </w:rPr>
            </w:pPr>
            <w:r>
              <w:rPr>
                <w:rFonts w:ascii="仿宋" w:eastAsia="仿宋" w:hAnsi="仿宋" w:hint="eastAsia"/>
                <w:sz w:val="32"/>
                <w:szCs w:val="32"/>
              </w:rPr>
              <w:t>组委会</w:t>
            </w:r>
          </w:p>
          <w:p w:rsidR="00B84AF8" w:rsidRDefault="00B84AF8">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tcPr>
          <w:p w:rsidR="00B84AF8" w:rsidRDefault="00B84AF8">
            <w:pPr>
              <w:tabs>
                <w:tab w:val="left" w:pos="6465"/>
              </w:tabs>
              <w:spacing w:before="100" w:beforeAutospacing="1" w:after="100" w:afterAutospacing="1" w:line="360" w:lineRule="exact"/>
              <w:jc w:val="right"/>
              <w:rPr>
                <w:rFonts w:ascii="仿宋" w:eastAsia="仿宋" w:hAnsi="仿宋"/>
                <w:sz w:val="32"/>
                <w:szCs w:val="32"/>
              </w:rPr>
            </w:pPr>
          </w:p>
          <w:p w:rsidR="00B84AF8" w:rsidRDefault="00B84AF8">
            <w:pPr>
              <w:tabs>
                <w:tab w:val="left" w:pos="6465"/>
              </w:tabs>
              <w:spacing w:before="100" w:beforeAutospacing="1" w:after="100" w:afterAutospacing="1" w:line="360" w:lineRule="exact"/>
              <w:jc w:val="right"/>
              <w:rPr>
                <w:rFonts w:ascii="仿宋" w:eastAsia="仿宋" w:hAnsi="仿宋"/>
                <w:sz w:val="32"/>
                <w:szCs w:val="32"/>
              </w:rPr>
            </w:pPr>
          </w:p>
          <w:p w:rsidR="00B84AF8" w:rsidRDefault="00B84AF8">
            <w:pPr>
              <w:tabs>
                <w:tab w:val="left" w:pos="6465"/>
              </w:tabs>
              <w:spacing w:before="100" w:beforeAutospacing="1" w:after="100" w:afterAutospacing="1" w:line="360" w:lineRule="exact"/>
              <w:jc w:val="right"/>
              <w:rPr>
                <w:rFonts w:ascii="仿宋" w:eastAsia="仿宋" w:hAnsi="仿宋"/>
                <w:sz w:val="32"/>
                <w:szCs w:val="32"/>
              </w:rPr>
            </w:pPr>
            <w:r>
              <w:rPr>
                <w:rFonts w:ascii="仿宋" w:eastAsia="仿宋" w:hAnsi="仿宋" w:hint="eastAsia"/>
                <w:sz w:val="32"/>
                <w:szCs w:val="32"/>
              </w:rPr>
              <w:t>（浙江省教育工会代章）</w:t>
            </w:r>
          </w:p>
          <w:p w:rsidR="00B84AF8" w:rsidRDefault="00B84AF8">
            <w:pPr>
              <w:spacing w:before="100" w:beforeAutospacing="1" w:after="100" w:afterAutospacing="1" w:line="360" w:lineRule="exact"/>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bl>
    <w:p w:rsidR="00415ECE" w:rsidRDefault="00415ECE"/>
    <w:sectPr w:rsidR="00415ECE">
      <w:pgSz w:w="11906" w:h="16838"/>
      <w:pgMar w:top="1587" w:right="1417" w:bottom="147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62" w:rsidRDefault="005D4B62" w:rsidP="00203001">
      <w:r>
        <w:separator/>
      </w:r>
    </w:p>
  </w:endnote>
  <w:endnote w:type="continuationSeparator" w:id="0">
    <w:p w:rsidR="005D4B62" w:rsidRDefault="005D4B62" w:rsidP="0020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62" w:rsidRDefault="005D4B62" w:rsidP="00203001">
      <w:r>
        <w:separator/>
      </w:r>
    </w:p>
  </w:footnote>
  <w:footnote w:type="continuationSeparator" w:id="0">
    <w:p w:rsidR="005D4B62" w:rsidRDefault="005D4B62" w:rsidP="00203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9613B"/>
    <w:rsid w:val="00082365"/>
    <w:rsid w:val="00203001"/>
    <w:rsid w:val="00415ECE"/>
    <w:rsid w:val="00482209"/>
    <w:rsid w:val="004A23B8"/>
    <w:rsid w:val="005D4B62"/>
    <w:rsid w:val="00851120"/>
    <w:rsid w:val="00A675CA"/>
    <w:rsid w:val="00B84AF8"/>
    <w:rsid w:val="00CC2D93"/>
    <w:rsid w:val="00E57CEB"/>
    <w:rsid w:val="34F9613B"/>
    <w:rsid w:val="74B4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001"/>
    <w:rPr>
      <w:kern w:val="2"/>
      <w:sz w:val="18"/>
      <w:szCs w:val="18"/>
    </w:rPr>
  </w:style>
  <w:style w:type="paragraph" w:styleId="a4">
    <w:name w:val="footer"/>
    <w:basedOn w:val="a"/>
    <w:link w:val="Char0"/>
    <w:rsid w:val="00203001"/>
    <w:pPr>
      <w:tabs>
        <w:tab w:val="center" w:pos="4153"/>
        <w:tab w:val="right" w:pos="8306"/>
      </w:tabs>
      <w:snapToGrid w:val="0"/>
      <w:jc w:val="left"/>
    </w:pPr>
    <w:rPr>
      <w:sz w:val="18"/>
      <w:szCs w:val="18"/>
    </w:rPr>
  </w:style>
  <w:style w:type="character" w:customStyle="1" w:styleId="Char0">
    <w:name w:val="页脚 Char"/>
    <w:basedOn w:val="a0"/>
    <w:link w:val="a4"/>
    <w:rsid w:val="00203001"/>
    <w:rPr>
      <w:kern w:val="2"/>
      <w:sz w:val="18"/>
      <w:szCs w:val="18"/>
    </w:rPr>
  </w:style>
  <w:style w:type="paragraph" w:styleId="a5">
    <w:name w:val="Balloon Text"/>
    <w:basedOn w:val="a"/>
    <w:link w:val="Char1"/>
    <w:rsid w:val="00A675CA"/>
    <w:rPr>
      <w:sz w:val="18"/>
      <w:szCs w:val="18"/>
    </w:rPr>
  </w:style>
  <w:style w:type="character" w:customStyle="1" w:styleId="Char1">
    <w:name w:val="批注框文本 Char"/>
    <w:basedOn w:val="a0"/>
    <w:link w:val="a5"/>
    <w:rsid w:val="00A675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001"/>
    <w:rPr>
      <w:kern w:val="2"/>
      <w:sz w:val="18"/>
      <w:szCs w:val="18"/>
    </w:rPr>
  </w:style>
  <w:style w:type="paragraph" w:styleId="a4">
    <w:name w:val="footer"/>
    <w:basedOn w:val="a"/>
    <w:link w:val="Char0"/>
    <w:rsid w:val="00203001"/>
    <w:pPr>
      <w:tabs>
        <w:tab w:val="center" w:pos="4153"/>
        <w:tab w:val="right" w:pos="8306"/>
      </w:tabs>
      <w:snapToGrid w:val="0"/>
      <w:jc w:val="left"/>
    </w:pPr>
    <w:rPr>
      <w:sz w:val="18"/>
      <w:szCs w:val="18"/>
    </w:rPr>
  </w:style>
  <w:style w:type="character" w:customStyle="1" w:styleId="Char0">
    <w:name w:val="页脚 Char"/>
    <w:basedOn w:val="a0"/>
    <w:link w:val="a4"/>
    <w:rsid w:val="00203001"/>
    <w:rPr>
      <w:kern w:val="2"/>
      <w:sz w:val="18"/>
      <w:szCs w:val="18"/>
    </w:rPr>
  </w:style>
  <w:style w:type="paragraph" w:styleId="a5">
    <w:name w:val="Balloon Text"/>
    <w:basedOn w:val="a"/>
    <w:link w:val="Char1"/>
    <w:rsid w:val="00A675CA"/>
    <w:rPr>
      <w:sz w:val="18"/>
      <w:szCs w:val="18"/>
    </w:rPr>
  </w:style>
  <w:style w:type="character" w:customStyle="1" w:styleId="Char1">
    <w:name w:val="批注框文本 Char"/>
    <w:basedOn w:val="a0"/>
    <w:link w:val="a5"/>
    <w:rsid w:val="00A675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537</Words>
  <Characters>3066</Characters>
  <Application>Microsoft Office Word</Application>
  <DocSecurity>0</DocSecurity>
  <Lines>25</Lines>
  <Paragraphs>7</Paragraphs>
  <ScaleCrop>false</ScaleCrop>
  <Company>浙江省总工会</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跳跳虎</dc:creator>
  <cp:lastModifiedBy>ausd</cp:lastModifiedBy>
  <cp:revision>9</cp:revision>
  <dcterms:created xsi:type="dcterms:W3CDTF">2020-05-09T01:26:00Z</dcterms:created>
  <dcterms:modified xsi:type="dcterms:W3CDTF">2020-05-18T09:27:00Z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